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br w:type="textWrapping"/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927"/>
        <w:gridCol w:w="1264"/>
        <w:gridCol w:w="2497"/>
        <w:gridCol w:w="684"/>
        <w:gridCol w:w="132"/>
        <w:gridCol w:w="879"/>
        <w:gridCol w:w="69"/>
        <w:gridCol w:w="875"/>
        <w:gridCol w:w="415"/>
        <w:gridCol w:w="881"/>
        <w:gridCol w:w="349"/>
        <w:gridCol w:w="949"/>
        <w:gridCol w:w="266"/>
        <w:gridCol w:w="647"/>
        <w:gridCol w:w="298"/>
        <w:gridCol w:w="2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项目支出绩效自评表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（2019年度）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12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监督执纪工作经费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主管部门及代码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中国共产党香河县纪律检查委员会222</w:t>
            </w:r>
          </w:p>
        </w:tc>
        <w:tc>
          <w:tcPr>
            <w:tcW w:w="68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实施单位：中国共产党香河县纪律检查委员会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0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项目资金                    （万元）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年初预算数（A）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全年执行数（B）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分值（10分）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执行率（B/A)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得分计算方法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0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年度资金总额：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执行率*该指标分值，最高不得超过分值上限。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0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其中：财政拨款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0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其他资金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年度总体目标</w:t>
            </w:r>
          </w:p>
        </w:tc>
        <w:tc>
          <w:tcPr>
            <w:tcW w:w="64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年初设定目标：开展常态化全覆盖监督，确保有效遏制腐败现象。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68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年度总体目标完成情况综述：积极落实惩防并举、监督教育并重的反腐方针，确保有效遏制腐败现象，提高社会稳定性水平和党员干部拒腐防变能力。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年度指标值(A)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全年实际值(B)</w:t>
            </w:r>
          </w:p>
        </w:tc>
        <w:tc>
          <w:tcPr>
            <w:tcW w:w="2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得分计算方法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未完成原因分析</w:t>
            </w:r>
          </w:p>
        </w:tc>
      </w:tr>
    </w:tbl>
    <w:p/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927"/>
        <w:gridCol w:w="1264"/>
        <w:gridCol w:w="2497"/>
        <w:gridCol w:w="816"/>
        <w:gridCol w:w="879"/>
        <w:gridCol w:w="944"/>
        <w:gridCol w:w="2594"/>
        <w:gridCol w:w="913"/>
        <w:gridCol w:w="2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(50分)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监督检查次数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监督检查覆盖率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2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1.若为定性指标，则根据“四档”原则分别按照指标分值的100-90%(含90%)、90-75%(含75%)、75-60%(含60%)、60-0%来记分。2.若为定量指标，完成值达到指标值，记满分；未达到指标值，按B/A或A/B*该指标分值记分。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进度指标</w:t>
            </w:r>
          </w:p>
        </w:tc>
        <w:tc>
          <w:tcPr>
            <w:tcW w:w="2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完成率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25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监督检查资金投入水平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≤1万元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≤1万元</w:t>
            </w:r>
          </w:p>
        </w:tc>
        <w:tc>
          <w:tcPr>
            <w:tcW w:w="2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果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(40分)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效益指标</w:t>
            </w:r>
          </w:p>
        </w:tc>
        <w:tc>
          <w:tcPr>
            <w:tcW w:w="2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拒腐防变能力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提高党员干部拒腐防变能力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达到预期目标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1.若为定性指标，则根据“四档”原则分别按照指标分值的100-90%(含90%)、90-75%(含75%)、75-60%（含60%）、60-0%来记分。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2.若为定量指标，完成值达到指标值，记满分；未达到指标值，按B/A或A/B*该指标分值记分。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监督检查工作满意度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同效益指标得分计算方式。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总分：100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74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注：1.得分一档最高不能超过该指标分值上限。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2.定性指标根据指标完成情况分为：达成预期指标、基本达成预期指标且效果较好效果、部分达成预期指标且具有一定效果、未达成预期指标且效果较差四档，分别按照该指标对应分值区间100-90%(含90%)、90-75%(含75%)、75-60%（含60%）、60-0%合理确定分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3.定量指标若为正向指标，则得分计算方法应用全年实际值（B）/年度指标值（A）*该指标分值；若定量指标为反向指标，则得分计算方法应用年度指标值（A）/全年实际值（B）*该指标分值。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4.请在“未完成原因分析”中说明偏离目标、不能完成目标的原因及拟采取的措施。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B28"/>
    <w:rsid w:val="00033FA2"/>
    <w:rsid w:val="00035FA6"/>
    <w:rsid w:val="00056973"/>
    <w:rsid w:val="000713FB"/>
    <w:rsid w:val="00074830"/>
    <w:rsid w:val="000B4FD8"/>
    <w:rsid w:val="000C0598"/>
    <w:rsid w:val="000C7B82"/>
    <w:rsid w:val="000D7E22"/>
    <w:rsid w:val="000F74D6"/>
    <w:rsid w:val="00121B96"/>
    <w:rsid w:val="001274A9"/>
    <w:rsid w:val="00146C45"/>
    <w:rsid w:val="00154765"/>
    <w:rsid w:val="00160821"/>
    <w:rsid w:val="00161062"/>
    <w:rsid w:val="00172A27"/>
    <w:rsid w:val="002641BD"/>
    <w:rsid w:val="00290CDC"/>
    <w:rsid w:val="002B6967"/>
    <w:rsid w:val="002C503E"/>
    <w:rsid w:val="002D1405"/>
    <w:rsid w:val="002D2981"/>
    <w:rsid w:val="002D5EC5"/>
    <w:rsid w:val="002E3371"/>
    <w:rsid w:val="002F03C5"/>
    <w:rsid w:val="0030509F"/>
    <w:rsid w:val="00312265"/>
    <w:rsid w:val="0031760E"/>
    <w:rsid w:val="00321315"/>
    <w:rsid w:val="00364074"/>
    <w:rsid w:val="00365E46"/>
    <w:rsid w:val="00373725"/>
    <w:rsid w:val="003844B4"/>
    <w:rsid w:val="003B5511"/>
    <w:rsid w:val="003C1E05"/>
    <w:rsid w:val="003D6CA7"/>
    <w:rsid w:val="0040096B"/>
    <w:rsid w:val="00404524"/>
    <w:rsid w:val="00426F87"/>
    <w:rsid w:val="00481F84"/>
    <w:rsid w:val="004910B2"/>
    <w:rsid w:val="004F3A41"/>
    <w:rsid w:val="00523BCA"/>
    <w:rsid w:val="00536361"/>
    <w:rsid w:val="00536C49"/>
    <w:rsid w:val="00562479"/>
    <w:rsid w:val="005663AF"/>
    <w:rsid w:val="00573920"/>
    <w:rsid w:val="006239BE"/>
    <w:rsid w:val="006247CA"/>
    <w:rsid w:val="006356A0"/>
    <w:rsid w:val="00637161"/>
    <w:rsid w:val="0064267E"/>
    <w:rsid w:val="0065254C"/>
    <w:rsid w:val="006C3BE9"/>
    <w:rsid w:val="006D37E1"/>
    <w:rsid w:val="006E0FE5"/>
    <w:rsid w:val="006F1C14"/>
    <w:rsid w:val="007101C9"/>
    <w:rsid w:val="00746313"/>
    <w:rsid w:val="0075229E"/>
    <w:rsid w:val="00757C92"/>
    <w:rsid w:val="0077181A"/>
    <w:rsid w:val="007812FE"/>
    <w:rsid w:val="00820290"/>
    <w:rsid w:val="008257F3"/>
    <w:rsid w:val="00840446"/>
    <w:rsid w:val="00847ED8"/>
    <w:rsid w:val="00851138"/>
    <w:rsid w:val="0085305A"/>
    <w:rsid w:val="00874FCB"/>
    <w:rsid w:val="008806CB"/>
    <w:rsid w:val="00880F7E"/>
    <w:rsid w:val="008D1137"/>
    <w:rsid w:val="008F3A39"/>
    <w:rsid w:val="00932EA9"/>
    <w:rsid w:val="00971D58"/>
    <w:rsid w:val="0097437A"/>
    <w:rsid w:val="00981551"/>
    <w:rsid w:val="009A3BC7"/>
    <w:rsid w:val="009D2717"/>
    <w:rsid w:val="009D304B"/>
    <w:rsid w:val="009D4EF8"/>
    <w:rsid w:val="00A13CF7"/>
    <w:rsid w:val="00A15A45"/>
    <w:rsid w:val="00A23E79"/>
    <w:rsid w:val="00A242B9"/>
    <w:rsid w:val="00A52851"/>
    <w:rsid w:val="00A55722"/>
    <w:rsid w:val="00A7028F"/>
    <w:rsid w:val="00A82CB5"/>
    <w:rsid w:val="00A845EC"/>
    <w:rsid w:val="00A85427"/>
    <w:rsid w:val="00A85FC5"/>
    <w:rsid w:val="00AA10CB"/>
    <w:rsid w:val="00AC0E48"/>
    <w:rsid w:val="00AC35C3"/>
    <w:rsid w:val="00AC50E0"/>
    <w:rsid w:val="00B212A7"/>
    <w:rsid w:val="00B25B23"/>
    <w:rsid w:val="00B33C86"/>
    <w:rsid w:val="00B539A4"/>
    <w:rsid w:val="00B65AD5"/>
    <w:rsid w:val="00B6684C"/>
    <w:rsid w:val="00B7037D"/>
    <w:rsid w:val="00B73CB3"/>
    <w:rsid w:val="00B80AD6"/>
    <w:rsid w:val="00BD7879"/>
    <w:rsid w:val="00BF3AD2"/>
    <w:rsid w:val="00C013B9"/>
    <w:rsid w:val="00C079CD"/>
    <w:rsid w:val="00C334E3"/>
    <w:rsid w:val="00C40738"/>
    <w:rsid w:val="00C705EF"/>
    <w:rsid w:val="00C770DB"/>
    <w:rsid w:val="00C91819"/>
    <w:rsid w:val="00C933DF"/>
    <w:rsid w:val="00C93A38"/>
    <w:rsid w:val="00C94933"/>
    <w:rsid w:val="00CB002F"/>
    <w:rsid w:val="00CC44CA"/>
    <w:rsid w:val="00D114EE"/>
    <w:rsid w:val="00D23B7D"/>
    <w:rsid w:val="00D27E48"/>
    <w:rsid w:val="00D30513"/>
    <w:rsid w:val="00D501A0"/>
    <w:rsid w:val="00D83362"/>
    <w:rsid w:val="00D8474F"/>
    <w:rsid w:val="00D868D9"/>
    <w:rsid w:val="00DC45DA"/>
    <w:rsid w:val="00DD641F"/>
    <w:rsid w:val="00DF119B"/>
    <w:rsid w:val="00E00B3B"/>
    <w:rsid w:val="00E1320E"/>
    <w:rsid w:val="00E16A54"/>
    <w:rsid w:val="00E2304D"/>
    <w:rsid w:val="00E465ED"/>
    <w:rsid w:val="00E5283D"/>
    <w:rsid w:val="00E87085"/>
    <w:rsid w:val="00EC2547"/>
    <w:rsid w:val="00EE0AF6"/>
    <w:rsid w:val="00F02522"/>
    <w:rsid w:val="00F52737"/>
    <w:rsid w:val="00F566AF"/>
    <w:rsid w:val="00F7470C"/>
    <w:rsid w:val="00FC1A16"/>
    <w:rsid w:val="00FC4B31"/>
    <w:rsid w:val="00FD3C44"/>
    <w:rsid w:val="00FE79C2"/>
    <w:rsid w:val="00FF136D"/>
    <w:rsid w:val="04411964"/>
    <w:rsid w:val="0BF971E8"/>
    <w:rsid w:val="0D8E4712"/>
    <w:rsid w:val="0ED9537B"/>
    <w:rsid w:val="11044BB4"/>
    <w:rsid w:val="195D3D34"/>
    <w:rsid w:val="258A46F6"/>
    <w:rsid w:val="283C4EBD"/>
    <w:rsid w:val="325D5737"/>
    <w:rsid w:val="34795BA9"/>
    <w:rsid w:val="3FA97655"/>
    <w:rsid w:val="40ED6D95"/>
    <w:rsid w:val="4E157FB1"/>
    <w:rsid w:val="5E2E6A5D"/>
    <w:rsid w:val="5E8E72EE"/>
    <w:rsid w:val="64915C21"/>
    <w:rsid w:val="67F87744"/>
    <w:rsid w:val="692F089B"/>
    <w:rsid w:val="6B026727"/>
    <w:rsid w:val="6E2335DE"/>
    <w:rsid w:val="75BD7F27"/>
    <w:rsid w:val="760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EC9542-4D82-40B0-9BA2-3CC434FCD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199</Words>
  <Characters>1135</Characters>
  <Lines>9</Lines>
  <Paragraphs>2</Paragraphs>
  <TotalTime>9</TotalTime>
  <ScaleCrop>false</ScaleCrop>
  <LinksUpToDate>false</LinksUpToDate>
  <CharactersWithSpaces>1332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2020-06-02T02:16:00Z</dcterms:created>
  <dc:creator>信息发布员</dc:creator>
  <cp:lastModifiedBy>18330686232</cp:lastModifiedBy>
  <cp:lastPrinted>2020-06-04T01:10:47Z</cp:lastPrinted>
  <dcterms:modified xsi:type="dcterms:W3CDTF">2020-06-04T01:12:35Z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